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4B" w:rsidRPr="009B7FA4" w:rsidRDefault="000A354B" w:rsidP="00950D58">
      <w:pPr>
        <w:spacing w:before="240" w:after="240"/>
        <w:jc w:val="center"/>
      </w:pPr>
      <w:r>
        <w:rPr>
          <w:b/>
          <w:bCs/>
        </w:rPr>
        <w:t>ОБЩЕСТВЕННОЕ УВЕДОМЛЕНИЕ</w:t>
      </w:r>
    </w:p>
    <w:p w:rsidR="006A32E7" w:rsidRDefault="00364B27" w:rsidP="00A70AA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7FA4">
        <w:t xml:space="preserve">     Настоящим уведомляется о том, </w:t>
      </w:r>
      <w:proofErr w:type="gramStart"/>
      <w:r w:rsidRPr="009B7FA4">
        <w:t xml:space="preserve">что </w:t>
      </w:r>
      <w:r w:rsidR="006A32E7">
        <w:rPr>
          <w:sz w:val="20"/>
          <w:szCs w:val="20"/>
        </w:rPr>
        <w:t xml:space="preserve"> </w:t>
      </w:r>
      <w:r w:rsidR="006A32E7">
        <w:rPr>
          <w:sz w:val="28"/>
          <w:szCs w:val="28"/>
        </w:rPr>
        <w:t>ОАО</w:t>
      </w:r>
      <w:proofErr w:type="gramEnd"/>
      <w:r w:rsidR="006A32E7">
        <w:rPr>
          <w:sz w:val="28"/>
          <w:szCs w:val="28"/>
        </w:rPr>
        <w:t xml:space="preserve"> «Белорусский цементный завод»</w:t>
      </w:r>
      <w:r w:rsidR="006A32E7">
        <w:rPr>
          <w:sz w:val="20"/>
          <w:szCs w:val="20"/>
        </w:rPr>
        <w:t xml:space="preserve"> </w:t>
      </w:r>
    </w:p>
    <w:p w:rsidR="00A70AA5" w:rsidRPr="003A6E82" w:rsidRDefault="00A70AA5" w:rsidP="00A70AA5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20"/>
          <w:szCs w:val="20"/>
        </w:rPr>
        <w:t>(</w:t>
      </w:r>
      <w:r w:rsidRPr="003A6E82">
        <w:rPr>
          <w:sz w:val="16"/>
          <w:szCs w:val="16"/>
        </w:rPr>
        <w:t xml:space="preserve">наименование юридического лица в соответствии с уставом или фамилия, собственное имя, отчество (если таковое имеется) индивидуального предпринимателя, осуществляющего (планирующего осуществлять) деятельность, связанную с </w:t>
      </w:r>
      <w:proofErr w:type="gramStart"/>
      <w:r w:rsidRPr="003A6E82">
        <w:rPr>
          <w:sz w:val="16"/>
          <w:szCs w:val="16"/>
        </w:rPr>
        <w:t>эксплуатацией  объектов</w:t>
      </w:r>
      <w:proofErr w:type="gramEnd"/>
      <w:r w:rsidRPr="003A6E82">
        <w:rPr>
          <w:sz w:val="16"/>
          <w:szCs w:val="16"/>
        </w:rPr>
        <w:t xml:space="preserve">, оказывающих комплексное </w:t>
      </w:r>
      <w:r w:rsidR="000A2B32" w:rsidRPr="003A6E82">
        <w:rPr>
          <w:sz w:val="16"/>
          <w:szCs w:val="16"/>
        </w:rPr>
        <w:t>воздействие на окружающую среду, почтовый и электронный адреса, номер телефона)</w:t>
      </w:r>
    </w:p>
    <w:p w:rsidR="00A70AA5" w:rsidRPr="00950D58" w:rsidRDefault="00E70E88" w:rsidP="00950D58">
      <w:pPr>
        <w:tabs>
          <w:tab w:val="left" w:pos="7485"/>
        </w:tabs>
        <w:rPr>
          <w:i/>
          <w:u w:val="single"/>
        </w:rPr>
      </w:pPr>
      <w:r w:rsidRPr="00E70E88">
        <w:rPr>
          <w:rStyle w:val="a3"/>
          <w:i/>
          <w:color w:val="auto"/>
        </w:rPr>
        <w:t xml:space="preserve">213640, Могилёвская область, </w:t>
      </w:r>
      <w:proofErr w:type="spellStart"/>
      <w:r w:rsidRPr="00E70E88">
        <w:rPr>
          <w:rStyle w:val="a3"/>
          <w:i/>
          <w:color w:val="auto"/>
        </w:rPr>
        <w:t>г.Костюковичи</w:t>
      </w:r>
      <w:proofErr w:type="spellEnd"/>
      <w:r w:rsidRPr="00E70E88">
        <w:rPr>
          <w:rStyle w:val="a3"/>
          <w:i/>
          <w:color w:val="auto"/>
        </w:rPr>
        <w:t xml:space="preserve">, ул. Юношеская, </w:t>
      </w:r>
      <w:proofErr w:type="gramStart"/>
      <w:r w:rsidRPr="00E70E88">
        <w:rPr>
          <w:rStyle w:val="a3"/>
          <w:i/>
          <w:color w:val="auto"/>
        </w:rPr>
        <w:t>117</w:t>
      </w:r>
      <w:r w:rsidR="00A70AA5" w:rsidRPr="000A2B32">
        <w:rPr>
          <w:rStyle w:val="a3"/>
          <w:i/>
          <w:color w:val="auto"/>
        </w:rPr>
        <w:t>;  тел.</w:t>
      </w:r>
      <w:proofErr w:type="gramEnd"/>
      <w:r w:rsidR="000A2B32" w:rsidRPr="000A2B32">
        <w:rPr>
          <w:rStyle w:val="a3"/>
          <w:i/>
          <w:color w:val="auto"/>
        </w:rPr>
        <w:t xml:space="preserve"> 8 01775 27372</w:t>
      </w:r>
      <w:r w:rsidR="000A2B32">
        <w:rPr>
          <w:rStyle w:val="a3"/>
          <w:i/>
          <w:color w:val="auto"/>
        </w:rPr>
        <w:tab/>
      </w:r>
      <w:r w:rsidR="000A2B32">
        <w:rPr>
          <w:rStyle w:val="a3"/>
          <w:i/>
          <w:color w:val="auto"/>
        </w:rPr>
        <w:tab/>
      </w:r>
    </w:p>
    <w:p w:rsidR="00364B27" w:rsidRDefault="00364B27" w:rsidP="00364B27">
      <w:pPr>
        <w:autoSpaceDE w:val="0"/>
        <w:autoSpaceDN w:val="0"/>
        <w:adjustRightInd w:val="0"/>
        <w:jc w:val="both"/>
      </w:pPr>
      <w:r w:rsidRPr="009B7FA4">
        <w:t xml:space="preserve">подал заявление в </w:t>
      </w:r>
    </w:p>
    <w:p w:rsidR="00364B27" w:rsidRPr="009B7FA4" w:rsidRDefault="00364B27" w:rsidP="00364B27">
      <w:pPr>
        <w:autoSpaceDE w:val="0"/>
        <w:autoSpaceDN w:val="0"/>
        <w:adjustRightInd w:val="0"/>
        <w:jc w:val="center"/>
      </w:pPr>
      <w:r w:rsidRPr="009A60E4">
        <w:rPr>
          <w:i/>
          <w:u w:val="single"/>
        </w:rPr>
        <w:t>М</w:t>
      </w:r>
      <w:r w:rsidR="00BA74C4">
        <w:rPr>
          <w:i/>
          <w:u w:val="single"/>
        </w:rPr>
        <w:t>огилевский</w:t>
      </w:r>
      <w:r w:rsidRPr="009A60E4">
        <w:rPr>
          <w:i/>
          <w:u w:val="single"/>
        </w:rPr>
        <w:t xml:space="preserve"> областной комитет природных ресурсов и охраны окружающей среды</w:t>
      </w:r>
    </w:p>
    <w:p w:rsidR="00BA74C4" w:rsidRPr="003A6E82" w:rsidRDefault="00BA74C4" w:rsidP="003A6E82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3A6E82">
        <w:rPr>
          <w:sz w:val="16"/>
          <w:szCs w:val="16"/>
        </w:rPr>
        <w:t>(название органа выдачи разрешений)</w:t>
      </w:r>
    </w:p>
    <w:p w:rsidR="00364B27" w:rsidRPr="009B7FA4" w:rsidRDefault="00364B27" w:rsidP="00364B27">
      <w:pPr>
        <w:autoSpaceDE w:val="0"/>
        <w:autoSpaceDN w:val="0"/>
        <w:adjustRightInd w:val="0"/>
        <w:jc w:val="both"/>
      </w:pPr>
      <w:r w:rsidRPr="009B7FA4">
        <w:t>на получение комплексного природоохранного разрешения на эксплуатацию</w:t>
      </w:r>
      <w:r>
        <w:t xml:space="preserve"> </w:t>
      </w:r>
      <w:r w:rsidRPr="009B7FA4">
        <w:t>объе</w:t>
      </w:r>
      <w:r>
        <w:t xml:space="preserve">кта </w:t>
      </w:r>
    </w:p>
    <w:p w:rsidR="00A7478E" w:rsidRPr="00A7478E" w:rsidRDefault="00A7478E" w:rsidP="00A7478E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A7478E">
        <w:rPr>
          <w:i/>
          <w:u w:val="single"/>
        </w:rPr>
        <w:t>«Производство цемента». Ввод объекта в 1996г. по производству цемента. В декабре 2003 введена газотурбинная установка мощностью 16МВт. и в феврале 2010года введена энерготехнологическая газотурбинная установка ГТЭ-15 № 2 с использованием отработанных высокотемпературных отходящих газов для сушки сырьевых материалов. В 2008 году была введена в действие система транспортирования изношенных шин для сжигания во вращающей печи, что позволило снизить расход газа. В 2012году была введена 2 технологическая линия по производству цемента «сухим способом» и углеподготовительного отделения с переводом действующей технологической линии производства клинкера с природного газа на уголь на ПРУП «Белорусский цементный завод», что позволило снизить расход газа.</w:t>
      </w:r>
    </w:p>
    <w:p w:rsidR="00F82AD8" w:rsidRDefault="00A7478E" w:rsidP="00F82AD8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A7478E">
        <w:rPr>
          <w:i/>
          <w:u w:val="single"/>
        </w:rPr>
        <w:t>Техн</w:t>
      </w:r>
      <w:r>
        <w:rPr>
          <w:i/>
          <w:u w:val="single"/>
        </w:rPr>
        <w:t xml:space="preserve">ическое </w:t>
      </w:r>
      <w:proofErr w:type="gramStart"/>
      <w:r>
        <w:rPr>
          <w:i/>
          <w:u w:val="single"/>
        </w:rPr>
        <w:t xml:space="preserve">водоснабжение </w:t>
      </w:r>
      <w:r w:rsidRPr="00A7478E">
        <w:rPr>
          <w:i/>
          <w:u w:val="single"/>
        </w:rPr>
        <w:t xml:space="preserve"> «</w:t>
      </w:r>
      <w:proofErr w:type="gramEnd"/>
      <w:r w:rsidRPr="00A7478E">
        <w:rPr>
          <w:i/>
          <w:u w:val="single"/>
        </w:rPr>
        <w:t>Производство цемента» осуществляется от собственных артезианских скважин (4шт.; производительность 75м3/ч, 95м3/ч, 90м3/ч, 86,4м3/ч). Источником хозяйственно-питьевого водоснабжения является водопровод г. Костюковичи. Имеется система оборотного водоснабжения. Сброс хозяйственно-бытовых стоков и производственных сточных вод предусматривается в сети городской канализации. Сброс ливневых вод осуществляется в пруды-регуляторы. После очистки ливневые воды поступают на оборотное водос</w:t>
      </w:r>
      <w:r w:rsidR="00B168DC">
        <w:rPr>
          <w:i/>
          <w:u w:val="single"/>
        </w:rPr>
        <w:t>набжение предприятия. 244</w:t>
      </w:r>
      <w:r w:rsidRPr="00A7478E">
        <w:rPr>
          <w:i/>
          <w:u w:val="single"/>
        </w:rPr>
        <w:t xml:space="preserve"> источника выбросов загрязняющих веществ в атмосферный </w:t>
      </w:r>
      <w:r w:rsidR="00B168DC">
        <w:rPr>
          <w:i/>
          <w:u w:val="single"/>
        </w:rPr>
        <w:t>воздух: из них организованных-223</w:t>
      </w:r>
      <w:r w:rsidRPr="00A7478E">
        <w:rPr>
          <w:i/>
          <w:u w:val="single"/>
        </w:rPr>
        <w:t xml:space="preserve"> шт. (основными источниками </w:t>
      </w:r>
      <w:r w:rsidR="004650C9">
        <w:rPr>
          <w:i/>
          <w:u w:val="single"/>
        </w:rPr>
        <w:t>выброса (вращающие печи №1-№2-№</w:t>
      </w:r>
      <w:bookmarkStart w:id="0" w:name="_GoBack"/>
      <w:bookmarkEnd w:id="0"/>
      <w:r w:rsidRPr="00A7478E">
        <w:rPr>
          <w:i/>
          <w:u w:val="single"/>
        </w:rPr>
        <w:t xml:space="preserve">, </w:t>
      </w:r>
      <w:proofErr w:type="spellStart"/>
      <w:r w:rsidRPr="00A7478E">
        <w:rPr>
          <w:i/>
          <w:u w:val="single"/>
        </w:rPr>
        <w:t>Аэрофол</w:t>
      </w:r>
      <w:proofErr w:type="spellEnd"/>
      <w:r w:rsidRPr="00A7478E">
        <w:rPr>
          <w:i/>
          <w:u w:val="single"/>
        </w:rPr>
        <w:t xml:space="preserve"> №1-№2, ГТУ №1-№2) являются 2 дымовые трубы</w:t>
      </w:r>
      <w:proofErr w:type="gramStart"/>
      <w:r w:rsidRPr="00A7478E">
        <w:rPr>
          <w:i/>
          <w:u w:val="single"/>
        </w:rPr>
        <w:t>),  неорган</w:t>
      </w:r>
      <w:r w:rsidR="00B168DC">
        <w:rPr>
          <w:i/>
          <w:u w:val="single"/>
        </w:rPr>
        <w:t>изованных</w:t>
      </w:r>
      <w:proofErr w:type="gramEnd"/>
      <w:r w:rsidR="00B168DC">
        <w:rPr>
          <w:i/>
          <w:u w:val="single"/>
        </w:rPr>
        <w:t xml:space="preserve"> 21</w:t>
      </w:r>
      <w:r w:rsidRPr="00A7478E">
        <w:rPr>
          <w:i/>
          <w:u w:val="single"/>
        </w:rPr>
        <w:t>, оснащенны</w:t>
      </w:r>
      <w:r w:rsidR="00B168DC">
        <w:rPr>
          <w:i/>
          <w:u w:val="single"/>
        </w:rPr>
        <w:t>х газоочистными установками - 140</w:t>
      </w:r>
      <w:r w:rsidRPr="00A7478E">
        <w:rPr>
          <w:i/>
          <w:u w:val="single"/>
        </w:rPr>
        <w:t>. Введена в эксплуатацию система АСК учета выбросов загрязняющих веществ в атмосферный воздух на 1 и 2 технологических линиях</w:t>
      </w:r>
      <w:r w:rsidR="00ED5F6F">
        <w:rPr>
          <w:i/>
          <w:u w:val="single"/>
        </w:rPr>
        <w:t xml:space="preserve"> источники №0435 и№0001</w:t>
      </w:r>
      <w:r w:rsidRPr="00A7478E">
        <w:rPr>
          <w:i/>
          <w:u w:val="single"/>
        </w:rPr>
        <w:t xml:space="preserve">. </w:t>
      </w:r>
    </w:p>
    <w:p w:rsidR="00F82AD8" w:rsidRPr="00F82AD8" w:rsidRDefault="00F82AD8" w:rsidP="00F82AD8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F82AD8">
        <w:rPr>
          <w:i/>
          <w:u w:val="single"/>
        </w:rPr>
        <w:t>Воздействие на окружающую среду в процессе эксплуатации объекта заключается в выбросах загрязняющих веществ в атмосферный воздух, захоронении отходов производства, потреблении водных ресу</w:t>
      </w:r>
      <w:r>
        <w:rPr>
          <w:i/>
          <w:u w:val="single"/>
        </w:rPr>
        <w:t>рсов и отведении сточных вод</w:t>
      </w:r>
    </w:p>
    <w:p w:rsidR="00F82AD8" w:rsidRPr="003A6E82" w:rsidRDefault="00F82AD8" w:rsidP="003A6E82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A6E82">
        <w:rPr>
          <w:sz w:val="16"/>
          <w:szCs w:val="16"/>
        </w:rPr>
        <w:t xml:space="preserve">(краткая характеристика деятельности: дата ввода в эксплуатацию, последней </w:t>
      </w:r>
      <w:proofErr w:type="gramStart"/>
      <w:r w:rsidRPr="003A6E82">
        <w:rPr>
          <w:sz w:val="16"/>
          <w:szCs w:val="16"/>
        </w:rPr>
        <w:t>реконструкции,  производственная</w:t>
      </w:r>
      <w:proofErr w:type="gramEnd"/>
      <w:r w:rsidRPr="003A6E82">
        <w:rPr>
          <w:sz w:val="16"/>
          <w:szCs w:val="16"/>
        </w:rPr>
        <w:t xml:space="preserve"> специализация, выходная продукция, установленная мощность, характер воздействия на компоненты природной среды)</w:t>
      </w:r>
    </w:p>
    <w:p w:rsidR="00F82AD8" w:rsidRPr="00F82AD8" w:rsidRDefault="00F82AD8" w:rsidP="00F82AD8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F82AD8">
        <w:rPr>
          <w:i/>
          <w:u w:val="single"/>
        </w:rPr>
        <w:t>н</w:t>
      </w:r>
      <w:r w:rsidR="004650C9">
        <w:rPr>
          <w:i/>
          <w:u w:val="single"/>
        </w:rPr>
        <w:t xml:space="preserve">аходящегося </w:t>
      </w:r>
      <w:r>
        <w:rPr>
          <w:i/>
          <w:u w:val="single"/>
        </w:rPr>
        <w:t>по адресу: производство цемента г. Костюковичи</w:t>
      </w:r>
      <w:r w:rsidRPr="00F82AD8">
        <w:rPr>
          <w:i/>
          <w:u w:val="single"/>
        </w:rPr>
        <w:t>,</w:t>
      </w:r>
      <w:r w:rsidR="004650C9"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ул.Юношенская</w:t>
      </w:r>
      <w:proofErr w:type="spellEnd"/>
      <w:r>
        <w:rPr>
          <w:i/>
          <w:u w:val="single"/>
        </w:rPr>
        <w:t xml:space="preserve">, </w:t>
      </w:r>
      <w:proofErr w:type="gramStart"/>
      <w:r>
        <w:rPr>
          <w:i/>
          <w:u w:val="single"/>
        </w:rPr>
        <w:t>117,  производство</w:t>
      </w:r>
      <w:proofErr w:type="gramEnd"/>
      <w:r>
        <w:rPr>
          <w:i/>
          <w:u w:val="single"/>
        </w:rPr>
        <w:t xml:space="preserve"> извести г. Климовичи, </w:t>
      </w:r>
      <w:r w:rsidRPr="00F82AD8">
        <w:rPr>
          <w:i/>
          <w:u w:val="single"/>
        </w:rPr>
        <w:t xml:space="preserve"> </w:t>
      </w:r>
      <w:r>
        <w:rPr>
          <w:i/>
          <w:u w:val="single"/>
        </w:rPr>
        <w:t xml:space="preserve">пер. 50 лет СССР </w:t>
      </w:r>
    </w:p>
    <w:p w:rsidR="00F82AD8" w:rsidRPr="00E90729" w:rsidRDefault="00F82AD8" w:rsidP="00F82AD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90729">
        <w:rPr>
          <w:sz w:val="16"/>
          <w:szCs w:val="16"/>
        </w:rPr>
        <w:t xml:space="preserve">             (место нахождения объекта, оказывающего комплексное воздействие на окружающую среду)</w:t>
      </w:r>
    </w:p>
    <w:p w:rsidR="00F82AD8" w:rsidRDefault="00F82AD8" w:rsidP="00F82AD8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F82AD8">
        <w:rPr>
          <w:i/>
          <w:u w:val="single"/>
        </w:rPr>
        <w:t xml:space="preserve">     В соответствии с заявлением на получение комплексного природоохранного разрешения ОАО «Белорусский цементный завод»</w:t>
      </w:r>
    </w:p>
    <w:p w:rsidR="00F82AD8" w:rsidRPr="00E90729" w:rsidRDefault="00F82AD8" w:rsidP="00F82AD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90729">
        <w:rPr>
          <w:sz w:val="16"/>
          <w:szCs w:val="16"/>
        </w:rPr>
        <w:t xml:space="preserve"> (наименование заявителя)</w:t>
      </w:r>
    </w:p>
    <w:p w:rsidR="00F82AD8" w:rsidRPr="00F82AD8" w:rsidRDefault="00F82AD8" w:rsidP="00F82AD8">
      <w:pPr>
        <w:autoSpaceDE w:val="0"/>
        <w:autoSpaceDN w:val="0"/>
        <w:adjustRightInd w:val="0"/>
        <w:jc w:val="both"/>
        <w:rPr>
          <w:i/>
          <w:u w:val="single"/>
        </w:rPr>
      </w:pPr>
      <w:r w:rsidRPr="00F82AD8">
        <w:rPr>
          <w:i/>
          <w:u w:val="single"/>
        </w:rPr>
        <w:t>планирует осуществлять деятельность на осно</w:t>
      </w:r>
      <w:r>
        <w:rPr>
          <w:i/>
          <w:u w:val="single"/>
        </w:rPr>
        <w:t>вании данного разрешения до 2031</w:t>
      </w:r>
      <w:r w:rsidRPr="00F82AD8">
        <w:rPr>
          <w:i/>
          <w:u w:val="single"/>
        </w:rPr>
        <w:t xml:space="preserve"> года.</w:t>
      </w:r>
    </w:p>
    <w:p w:rsidR="00E90729" w:rsidRDefault="00F82AD8" w:rsidP="00F82AD8">
      <w:pPr>
        <w:autoSpaceDE w:val="0"/>
        <w:autoSpaceDN w:val="0"/>
        <w:adjustRightInd w:val="0"/>
        <w:ind w:firstLine="709"/>
        <w:jc w:val="both"/>
      </w:pPr>
      <w:r w:rsidRPr="00F82AD8">
        <w:rPr>
          <w:i/>
          <w:u w:val="single"/>
        </w:rPr>
        <w:t xml:space="preserve">     Основные   мероприятия   </w:t>
      </w:r>
      <w:proofErr w:type="gramStart"/>
      <w:r w:rsidRPr="00F82AD8">
        <w:rPr>
          <w:i/>
          <w:u w:val="single"/>
        </w:rPr>
        <w:t>по  обеспечению</w:t>
      </w:r>
      <w:proofErr w:type="gramEnd"/>
      <w:r w:rsidRPr="00F82AD8">
        <w:rPr>
          <w:i/>
          <w:u w:val="single"/>
        </w:rPr>
        <w:t xml:space="preserve">  экологической  безопасности:</w:t>
      </w:r>
      <w:r w:rsidR="00E90729" w:rsidRPr="00E90729">
        <w:t xml:space="preserve"> </w:t>
      </w:r>
    </w:p>
    <w:p w:rsidR="00F82AD8" w:rsidRDefault="00E90729" w:rsidP="00E90729">
      <w:pPr>
        <w:autoSpaceDE w:val="0"/>
        <w:autoSpaceDN w:val="0"/>
        <w:adjustRightInd w:val="0"/>
        <w:jc w:val="both"/>
        <w:rPr>
          <w:i/>
          <w:u w:val="single"/>
        </w:rPr>
      </w:pPr>
      <w:r>
        <w:rPr>
          <w:i/>
          <w:u w:val="single"/>
        </w:rPr>
        <w:t>н</w:t>
      </w:r>
      <w:r w:rsidRPr="00E90729">
        <w:rPr>
          <w:i/>
          <w:u w:val="single"/>
        </w:rPr>
        <w:t>а предприятии разработана система управления окружающей среды и соответствует требованиям СТБ ИСО 14001-2005, серт</w:t>
      </w:r>
      <w:r>
        <w:rPr>
          <w:i/>
          <w:u w:val="single"/>
        </w:rPr>
        <w:t>ификат № BY/112 06.01.021 00060;</w:t>
      </w:r>
    </w:p>
    <w:p w:rsidR="00F82AD8" w:rsidRDefault="00E90729" w:rsidP="00E90729">
      <w:pPr>
        <w:autoSpaceDE w:val="0"/>
        <w:autoSpaceDN w:val="0"/>
        <w:adjustRightInd w:val="0"/>
        <w:jc w:val="both"/>
        <w:rPr>
          <w:i/>
          <w:u w:val="single"/>
        </w:rPr>
      </w:pPr>
      <w:r>
        <w:rPr>
          <w:i/>
          <w:u w:val="single"/>
        </w:rPr>
        <w:t>реализован проект</w:t>
      </w:r>
      <w:r w:rsidRPr="00E90729">
        <w:rPr>
          <w:i/>
          <w:u w:val="single"/>
        </w:rPr>
        <w:t xml:space="preserve"> «Строительство сооружения для регулировки выбросов оксида азота в атмосферу при производстве клинкера на второй технологической линии».</w:t>
      </w:r>
    </w:p>
    <w:p w:rsidR="00E90729" w:rsidRDefault="00B168DC" w:rsidP="00E90729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>
        <w:rPr>
          <w:i/>
          <w:u w:val="single"/>
        </w:rPr>
        <w:t>Производство извести и мела</w:t>
      </w:r>
      <w:r w:rsidRPr="00B168DC">
        <w:rPr>
          <w:i/>
          <w:u w:val="single"/>
        </w:rPr>
        <w:t>. Ввод объекта в марте 2004 года - выпускает мел, из</w:t>
      </w:r>
      <w:r>
        <w:rPr>
          <w:i/>
          <w:u w:val="single"/>
        </w:rPr>
        <w:t>весть. Водоснабжение</w:t>
      </w:r>
      <w:r w:rsidRPr="00B168DC">
        <w:rPr>
          <w:i/>
          <w:u w:val="single"/>
        </w:rPr>
        <w:t xml:space="preserve"> «Производство извести и мела» предусматривается от сетей УКП «Коммунальник», г. Климовичи. Сточные воды отводятся в сети УКП «Коммун</w:t>
      </w:r>
      <w:r>
        <w:rPr>
          <w:i/>
          <w:u w:val="single"/>
        </w:rPr>
        <w:t>альник», г. Климовичи. 26</w:t>
      </w:r>
      <w:r w:rsidRPr="00B168DC">
        <w:rPr>
          <w:i/>
          <w:u w:val="single"/>
        </w:rPr>
        <w:t xml:space="preserve"> источников выбросов загрязняющих веществ в атмосферный во</w:t>
      </w:r>
      <w:r w:rsidR="00ED5F6F">
        <w:rPr>
          <w:i/>
          <w:u w:val="single"/>
        </w:rPr>
        <w:t>здух: из них организованных - 17</w:t>
      </w:r>
      <w:r w:rsidRPr="00B168DC">
        <w:rPr>
          <w:i/>
          <w:u w:val="single"/>
        </w:rPr>
        <w:t xml:space="preserve"> </w:t>
      </w:r>
      <w:proofErr w:type="spellStart"/>
      <w:proofErr w:type="gramStart"/>
      <w:r w:rsidRPr="00B168DC">
        <w:rPr>
          <w:i/>
          <w:u w:val="single"/>
        </w:rPr>
        <w:t>шт</w:t>
      </w:r>
      <w:proofErr w:type="spellEnd"/>
      <w:r w:rsidRPr="00B168DC">
        <w:rPr>
          <w:i/>
          <w:u w:val="single"/>
        </w:rPr>
        <w:t>,  неорга</w:t>
      </w:r>
      <w:r w:rsidR="00ED5F6F">
        <w:rPr>
          <w:i/>
          <w:u w:val="single"/>
        </w:rPr>
        <w:t>низованных</w:t>
      </w:r>
      <w:proofErr w:type="gramEnd"/>
      <w:r w:rsidR="00ED5F6F">
        <w:rPr>
          <w:i/>
          <w:u w:val="single"/>
        </w:rPr>
        <w:t xml:space="preserve"> - 9</w:t>
      </w:r>
      <w:r w:rsidRPr="00B168DC">
        <w:rPr>
          <w:i/>
          <w:u w:val="single"/>
        </w:rPr>
        <w:t xml:space="preserve"> шт., оснащенных газоочистными установками - 7.</w:t>
      </w:r>
      <w:r w:rsidR="00ED5F6F">
        <w:rPr>
          <w:i/>
          <w:u w:val="single"/>
        </w:rPr>
        <w:t xml:space="preserve"> </w:t>
      </w:r>
      <w:r w:rsidR="00ED5F6F" w:rsidRPr="00ED5F6F">
        <w:rPr>
          <w:i/>
          <w:u w:val="single"/>
        </w:rPr>
        <w:t xml:space="preserve">Введена в эксплуатацию система АСК учета выбросов загрязняющих веществ в атмосферный воздух на </w:t>
      </w:r>
      <w:r w:rsidR="00ED5F6F">
        <w:rPr>
          <w:i/>
          <w:u w:val="single"/>
        </w:rPr>
        <w:t>источнике №</w:t>
      </w:r>
      <w:r w:rsidR="00ED5F6F" w:rsidRPr="00ED5F6F">
        <w:rPr>
          <w:i/>
          <w:u w:val="single"/>
        </w:rPr>
        <w:t>0201</w:t>
      </w:r>
    </w:p>
    <w:p w:rsidR="00791A7B" w:rsidRPr="009A60E4" w:rsidRDefault="00364B27" w:rsidP="00E90729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9A60E4">
        <w:rPr>
          <w:sz w:val="16"/>
          <w:szCs w:val="16"/>
        </w:rPr>
        <w:t>(принятые и планируемые меры и мероприятия по охране окружающей среды,</w:t>
      </w:r>
      <w:r>
        <w:rPr>
          <w:sz w:val="16"/>
          <w:szCs w:val="16"/>
        </w:rPr>
        <w:t xml:space="preserve"> </w:t>
      </w:r>
      <w:r w:rsidRPr="009A60E4">
        <w:rPr>
          <w:sz w:val="16"/>
          <w:szCs w:val="16"/>
        </w:rPr>
        <w:t>рациональному</w:t>
      </w:r>
      <w:r w:rsidR="00A44DEB">
        <w:rPr>
          <w:sz w:val="16"/>
          <w:szCs w:val="16"/>
        </w:rPr>
        <w:t xml:space="preserve"> (</w:t>
      </w:r>
      <w:r w:rsidR="00950D58">
        <w:rPr>
          <w:sz w:val="16"/>
          <w:szCs w:val="16"/>
        </w:rPr>
        <w:t xml:space="preserve">устойчивому) </w:t>
      </w:r>
      <w:r w:rsidR="00950D58" w:rsidRPr="009A60E4">
        <w:rPr>
          <w:sz w:val="16"/>
          <w:szCs w:val="16"/>
        </w:rPr>
        <w:t>использованию</w:t>
      </w:r>
      <w:r w:rsidRPr="009A60E4">
        <w:rPr>
          <w:sz w:val="16"/>
          <w:szCs w:val="16"/>
        </w:rPr>
        <w:t xml:space="preserve"> природных ресурсов, сокращению образования</w:t>
      </w:r>
      <w:r>
        <w:rPr>
          <w:sz w:val="16"/>
          <w:szCs w:val="16"/>
        </w:rPr>
        <w:t xml:space="preserve"> </w:t>
      </w:r>
      <w:r w:rsidR="0060524F">
        <w:rPr>
          <w:sz w:val="16"/>
          <w:szCs w:val="16"/>
        </w:rPr>
        <w:t>отходов производства</w:t>
      </w:r>
      <w:r w:rsidRPr="009A60E4">
        <w:rPr>
          <w:sz w:val="16"/>
          <w:szCs w:val="16"/>
        </w:rPr>
        <w:t>)</w:t>
      </w:r>
    </w:p>
    <w:p w:rsidR="00364B27" w:rsidRDefault="00364B27" w:rsidP="00364B27">
      <w:pPr>
        <w:autoSpaceDE w:val="0"/>
        <w:autoSpaceDN w:val="0"/>
        <w:adjustRightInd w:val="0"/>
        <w:jc w:val="both"/>
      </w:pPr>
      <w:r w:rsidRPr="009B7FA4">
        <w:t xml:space="preserve">     Предложения и замечания по заявлению на получение</w:t>
      </w:r>
      <w:r w:rsidRPr="009B7FA4">
        <w:tab/>
      </w:r>
    </w:p>
    <w:p w:rsidR="00364B27" w:rsidRPr="008A2F06" w:rsidRDefault="00364B27" w:rsidP="00364B27">
      <w:pPr>
        <w:autoSpaceDE w:val="0"/>
        <w:autoSpaceDN w:val="0"/>
        <w:adjustRightInd w:val="0"/>
        <w:jc w:val="both"/>
        <w:rPr>
          <w:i/>
          <w:u w:val="single"/>
        </w:rPr>
      </w:pPr>
      <w:r w:rsidRPr="008A2F06">
        <w:rPr>
          <w:i/>
          <w:u w:val="single"/>
        </w:rPr>
        <w:lastRenderedPageBreak/>
        <w:t xml:space="preserve"> </w:t>
      </w:r>
      <w:r w:rsidR="00704F40" w:rsidRPr="00EB5836">
        <w:rPr>
          <w:i/>
          <w:spacing w:val="-20"/>
          <w:u w:val="single"/>
        </w:rPr>
        <w:t>Открыт</w:t>
      </w:r>
      <w:r w:rsidR="00704F40">
        <w:rPr>
          <w:i/>
          <w:spacing w:val="-20"/>
          <w:u w:val="single"/>
        </w:rPr>
        <w:t>ым</w:t>
      </w:r>
      <w:r w:rsidR="00704F40" w:rsidRPr="00EB5836">
        <w:rPr>
          <w:i/>
          <w:spacing w:val="-20"/>
          <w:u w:val="single"/>
        </w:rPr>
        <w:t xml:space="preserve"> акционерн</w:t>
      </w:r>
      <w:r w:rsidR="00704F40">
        <w:rPr>
          <w:i/>
          <w:spacing w:val="-20"/>
          <w:u w:val="single"/>
        </w:rPr>
        <w:t>ым</w:t>
      </w:r>
      <w:r w:rsidR="00704F40" w:rsidRPr="00EB5836">
        <w:rPr>
          <w:i/>
          <w:spacing w:val="-20"/>
          <w:u w:val="single"/>
        </w:rPr>
        <w:t xml:space="preserve"> общество</w:t>
      </w:r>
      <w:r w:rsidR="00704F40">
        <w:rPr>
          <w:i/>
          <w:spacing w:val="-20"/>
          <w:u w:val="single"/>
        </w:rPr>
        <w:t>м</w:t>
      </w:r>
      <w:r w:rsidR="00704F40" w:rsidRPr="00EB5836">
        <w:rPr>
          <w:i/>
          <w:spacing w:val="-20"/>
          <w:u w:val="single"/>
        </w:rPr>
        <w:t xml:space="preserve"> «</w:t>
      </w:r>
      <w:r w:rsidR="00E90729">
        <w:rPr>
          <w:i/>
          <w:spacing w:val="-20"/>
          <w:u w:val="single"/>
        </w:rPr>
        <w:t>Белорусский цементный завод»</w:t>
      </w:r>
      <w:r w:rsidRPr="008A2F06">
        <w:rPr>
          <w:i/>
          <w:u w:val="single"/>
        </w:rPr>
        <w:t xml:space="preserve">   </w:t>
      </w:r>
    </w:p>
    <w:p w:rsidR="00791A7B" w:rsidRPr="008A2F06" w:rsidRDefault="00364B27" w:rsidP="00950D5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A2F06">
        <w:rPr>
          <w:sz w:val="16"/>
          <w:szCs w:val="16"/>
        </w:rPr>
        <w:t xml:space="preserve">(наименование </w:t>
      </w:r>
      <w:r w:rsidR="00A44DEB">
        <w:rPr>
          <w:sz w:val="16"/>
          <w:szCs w:val="16"/>
        </w:rPr>
        <w:t>заявителя</w:t>
      </w:r>
      <w:r w:rsidRPr="008A2F06">
        <w:rPr>
          <w:sz w:val="16"/>
          <w:szCs w:val="16"/>
        </w:rPr>
        <w:t>)</w:t>
      </w:r>
    </w:p>
    <w:p w:rsidR="00A70AA5" w:rsidRDefault="00A44DEB" w:rsidP="00A44DEB">
      <w:pPr>
        <w:spacing w:after="60"/>
        <w:jc w:val="both"/>
        <w:rPr>
          <w:i/>
          <w:u w:val="single"/>
        </w:rPr>
      </w:pPr>
      <w:r w:rsidRPr="000F5E3E">
        <w:t>комплексного природоохранного разрешения представляются в</w:t>
      </w:r>
      <w:r w:rsidR="00A70AA5">
        <w:t xml:space="preserve"> </w:t>
      </w:r>
      <w:r w:rsidRPr="000F5E3E">
        <w:t>электронной форме в</w:t>
      </w:r>
      <w:r w:rsidR="00A70AA5">
        <w:t xml:space="preserve"> </w:t>
      </w:r>
      <w:r w:rsidR="00A70AA5" w:rsidRPr="009A60E4">
        <w:rPr>
          <w:i/>
          <w:u w:val="single"/>
        </w:rPr>
        <w:t>М</w:t>
      </w:r>
      <w:r w:rsidR="00A70AA5">
        <w:rPr>
          <w:i/>
          <w:u w:val="single"/>
        </w:rPr>
        <w:t>огилевский</w:t>
      </w:r>
      <w:r w:rsidR="00A70AA5" w:rsidRPr="009A60E4">
        <w:rPr>
          <w:i/>
          <w:u w:val="single"/>
        </w:rPr>
        <w:t xml:space="preserve"> областной комитет природных ресурсов и охраны окружающей среды</w:t>
      </w:r>
      <w:r w:rsidR="00950D58">
        <w:rPr>
          <w:i/>
          <w:u w:val="single"/>
        </w:rPr>
        <w:t>,</w:t>
      </w:r>
    </w:p>
    <w:p w:rsidR="00A44DEB" w:rsidRPr="000F5E3E" w:rsidRDefault="00A70AA5" w:rsidP="00A44DEB">
      <w:pPr>
        <w:ind w:left="2693"/>
      </w:pPr>
      <w:r w:rsidRPr="000F5E3E">
        <w:rPr>
          <w:sz w:val="20"/>
          <w:szCs w:val="20"/>
        </w:rPr>
        <w:t xml:space="preserve"> </w:t>
      </w:r>
      <w:r w:rsidR="00A44DEB" w:rsidRPr="000F5E3E">
        <w:rPr>
          <w:sz w:val="20"/>
          <w:szCs w:val="20"/>
        </w:rPr>
        <w:t>(наименование, электронный адрес, почтовый адрес)</w:t>
      </w:r>
    </w:p>
    <w:p w:rsidR="00A44DEB" w:rsidRPr="00A70AA5" w:rsidRDefault="00A70AA5" w:rsidP="00A44DEB">
      <w:pPr>
        <w:spacing w:after="60"/>
        <w:jc w:val="both"/>
      </w:pPr>
      <w:r>
        <w:t>е</w:t>
      </w:r>
      <w:r>
        <w:rPr>
          <w:lang w:val="en-US"/>
        </w:rPr>
        <w:t>mail</w:t>
      </w:r>
      <w:r w:rsidRPr="00A70AA5">
        <w:t xml:space="preserve">: </w:t>
      </w:r>
      <w:r>
        <w:rPr>
          <w:lang w:val="en-US"/>
        </w:rPr>
        <w:t>ok</w:t>
      </w:r>
      <w:r w:rsidRPr="00A70AA5">
        <w:t>_</w:t>
      </w:r>
      <w:proofErr w:type="spellStart"/>
      <w:r>
        <w:rPr>
          <w:lang w:val="en-US"/>
        </w:rPr>
        <w:t>proos</w:t>
      </w:r>
      <w:proofErr w:type="spellEnd"/>
      <w:r w:rsidRPr="00A70AA5">
        <w:t>@</w:t>
      </w:r>
      <w:proofErr w:type="spellStart"/>
      <w:r>
        <w:rPr>
          <w:lang w:val="en-US"/>
        </w:rPr>
        <w:t>mogilevpriroda</w:t>
      </w:r>
      <w:proofErr w:type="spellEnd"/>
      <w:r w:rsidRPr="00A70AA5">
        <w:t>.</w:t>
      </w:r>
      <w:proofErr w:type="spellStart"/>
      <w:r>
        <w:rPr>
          <w:lang w:val="en-US"/>
        </w:rPr>
        <w:t>gov</w:t>
      </w:r>
      <w:proofErr w:type="spellEnd"/>
      <w:r w:rsidRPr="00A70AA5">
        <w:t>.</w:t>
      </w:r>
      <w:r w:rsidRPr="00A70AA5">
        <w:rPr>
          <w:lang w:val="en-US"/>
        </w:rPr>
        <w:t>by</w:t>
      </w:r>
      <w:r w:rsidRPr="00A70AA5">
        <w:t xml:space="preserve">, 211026, </w:t>
      </w:r>
      <w:r>
        <w:t>г</w:t>
      </w:r>
      <w:r w:rsidRPr="00A70AA5">
        <w:t xml:space="preserve">. </w:t>
      </w:r>
      <w:r>
        <w:t>Могилев, ул. Орловского. 24Б</w:t>
      </w:r>
    </w:p>
    <w:p w:rsidR="00F43130" w:rsidRDefault="00A44DEB" w:rsidP="00F43130">
      <w:pPr>
        <w:spacing w:after="60" w:line="240" w:lineRule="exact"/>
        <w:ind w:firstLine="566"/>
        <w:jc w:val="both"/>
      </w:pPr>
      <w:r w:rsidRPr="000F5E3E">
        <w:t>Срок проведения общественных обсуждений названного заявл</w:t>
      </w:r>
      <w:r w:rsidR="00E90729">
        <w:t>ения: 27.02.2026 по 08.03.2026</w:t>
      </w:r>
      <w:r w:rsidR="00F43130">
        <w:t xml:space="preserve"> </w:t>
      </w:r>
    </w:p>
    <w:p w:rsidR="00A44DEB" w:rsidRDefault="00A44DEB" w:rsidP="00F43130">
      <w:pPr>
        <w:spacing w:after="60" w:line="240" w:lineRule="exact"/>
        <w:ind w:left="7080" w:firstLine="708"/>
        <w:jc w:val="both"/>
      </w:pPr>
      <w:r>
        <w:rPr>
          <w:sz w:val="20"/>
          <w:szCs w:val="20"/>
        </w:rPr>
        <w:t>(начало– окончание)</w:t>
      </w:r>
    </w:p>
    <w:p w:rsidR="00A44DEB" w:rsidRPr="00791A7B" w:rsidRDefault="00A44DEB" w:rsidP="00364B27">
      <w:pPr>
        <w:autoSpaceDE w:val="0"/>
        <w:autoSpaceDN w:val="0"/>
        <w:adjustRightInd w:val="0"/>
        <w:jc w:val="both"/>
        <w:rPr>
          <w:i/>
          <w:spacing w:val="-20"/>
          <w:sz w:val="16"/>
          <w:szCs w:val="16"/>
          <w:u w:val="single"/>
        </w:rPr>
      </w:pPr>
    </w:p>
    <w:sectPr w:rsidR="00A44DEB" w:rsidRPr="00791A7B" w:rsidSect="00F43130">
      <w:pgSz w:w="11906" w:h="16838"/>
      <w:pgMar w:top="567" w:right="567" w:bottom="567" w:left="1276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37C6A"/>
    <w:multiLevelType w:val="hybridMultilevel"/>
    <w:tmpl w:val="1AE8B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27"/>
    <w:rsid w:val="000012E7"/>
    <w:rsid w:val="000602BC"/>
    <w:rsid w:val="00071D75"/>
    <w:rsid w:val="00073C80"/>
    <w:rsid w:val="0008029C"/>
    <w:rsid w:val="000A2B32"/>
    <w:rsid w:val="000A354B"/>
    <w:rsid w:val="000D0012"/>
    <w:rsid w:val="00100E3F"/>
    <w:rsid w:val="001D128F"/>
    <w:rsid w:val="002717E5"/>
    <w:rsid w:val="002E4AA3"/>
    <w:rsid w:val="00311763"/>
    <w:rsid w:val="0032536D"/>
    <w:rsid w:val="00364B27"/>
    <w:rsid w:val="0039387C"/>
    <w:rsid w:val="003A6E82"/>
    <w:rsid w:val="00400C37"/>
    <w:rsid w:val="004210AB"/>
    <w:rsid w:val="0046029A"/>
    <w:rsid w:val="004650C9"/>
    <w:rsid w:val="00495AC3"/>
    <w:rsid w:val="00495B57"/>
    <w:rsid w:val="004A3C82"/>
    <w:rsid w:val="005220B9"/>
    <w:rsid w:val="005E2872"/>
    <w:rsid w:val="00601C73"/>
    <w:rsid w:val="0060524F"/>
    <w:rsid w:val="006456EB"/>
    <w:rsid w:val="006A32E7"/>
    <w:rsid w:val="00704F40"/>
    <w:rsid w:val="0073037D"/>
    <w:rsid w:val="0074446A"/>
    <w:rsid w:val="007767F1"/>
    <w:rsid w:val="00791A7B"/>
    <w:rsid w:val="007A73EE"/>
    <w:rsid w:val="007D6724"/>
    <w:rsid w:val="00860C66"/>
    <w:rsid w:val="00950D58"/>
    <w:rsid w:val="009F4E80"/>
    <w:rsid w:val="00A44DEB"/>
    <w:rsid w:val="00A64ED6"/>
    <w:rsid w:val="00A70AA5"/>
    <w:rsid w:val="00A7478E"/>
    <w:rsid w:val="00AC420F"/>
    <w:rsid w:val="00AE38FF"/>
    <w:rsid w:val="00B05760"/>
    <w:rsid w:val="00B168DC"/>
    <w:rsid w:val="00B4425A"/>
    <w:rsid w:val="00BA1E52"/>
    <w:rsid w:val="00BA67E6"/>
    <w:rsid w:val="00BA7436"/>
    <w:rsid w:val="00BA74C4"/>
    <w:rsid w:val="00BF0EEB"/>
    <w:rsid w:val="00CC4325"/>
    <w:rsid w:val="00CD3985"/>
    <w:rsid w:val="00DA4574"/>
    <w:rsid w:val="00DF40FA"/>
    <w:rsid w:val="00E05661"/>
    <w:rsid w:val="00E41C8D"/>
    <w:rsid w:val="00E70E88"/>
    <w:rsid w:val="00E87566"/>
    <w:rsid w:val="00E90729"/>
    <w:rsid w:val="00EB6375"/>
    <w:rsid w:val="00ED5F6F"/>
    <w:rsid w:val="00F3336E"/>
    <w:rsid w:val="00F43130"/>
    <w:rsid w:val="00F769D8"/>
    <w:rsid w:val="00F82AD8"/>
    <w:rsid w:val="00F94BAF"/>
    <w:rsid w:val="00FB08FD"/>
    <w:rsid w:val="00F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AD2C5"/>
  <w15:docId w15:val="{1C847AA2-FBAC-4C86-8787-A5A1E5E8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64B27"/>
    <w:rPr>
      <w:color w:val="0000FF"/>
      <w:u w:val="single"/>
    </w:rPr>
  </w:style>
  <w:style w:type="paragraph" w:customStyle="1" w:styleId="a4">
    <w:name w:val="Знак"/>
    <w:basedOn w:val="a"/>
    <w:autoRedefine/>
    <w:rsid w:val="00E87566"/>
    <w:pPr>
      <w:spacing w:after="160" w:line="240" w:lineRule="exact"/>
      <w:jc w:val="center"/>
    </w:pPr>
    <w:rPr>
      <w:b/>
      <w:bCs/>
      <w:sz w:val="28"/>
      <w:szCs w:val="28"/>
      <w:lang w:eastAsia="en-US"/>
    </w:rPr>
  </w:style>
  <w:style w:type="paragraph" w:customStyle="1" w:styleId="ConsPlusNonformat">
    <w:name w:val="ConsPlusNonformat"/>
    <w:rsid w:val="00F94BA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rsid w:val="00CD3985"/>
    <w:pPr>
      <w:jc w:val="both"/>
    </w:pPr>
  </w:style>
  <w:style w:type="paragraph" w:customStyle="1" w:styleId="newncpi">
    <w:name w:val="newncpi"/>
    <w:basedOn w:val="a"/>
    <w:rsid w:val="0039387C"/>
    <w:pPr>
      <w:ind w:firstLine="567"/>
      <w:jc w:val="both"/>
    </w:pPr>
  </w:style>
  <w:style w:type="paragraph" w:styleId="a5">
    <w:name w:val="No Spacing"/>
    <w:uiPriority w:val="1"/>
    <w:qFormat/>
    <w:rsid w:val="00AE38F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602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2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91A7B"/>
    <w:pPr>
      <w:ind w:left="720"/>
      <w:contextualSpacing/>
    </w:pPr>
  </w:style>
  <w:style w:type="paragraph" w:styleId="a9">
    <w:name w:val="Body Text Indent"/>
    <w:basedOn w:val="a"/>
    <w:link w:val="aa"/>
    <w:rsid w:val="001D128F"/>
    <w:pPr>
      <w:tabs>
        <w:tab w:val="left" w:pos="724"/>
      </w:tabs>
      <w:ind w:left="6381"/>
    </w:pPr>
    <w:rPr>
      <w:rFonts w:ascii="Courier New" w:hAnsi="Courier New" w:cs="Courier New"/>
    </w:rPr>
  </w:style>
  <w:style w:type="character" w:customStyle="1" w:styleId="aa">
    <w:name w:val="Основной текст с отступом Знак"/>
    <w:basedOn w:val="a0"/>
    <w:link w:val="a9"/>
    <w:rsid w:val="001D128F"/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476A4-FD15-45C8-B9E7-460A0C6E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ОООС</dc:creator>
  <cp:keywords/>
  <dc:description/>
  <cp:lastModifiedBy>Томашова Елена Валерьевна</cp:lastModifiedBy>
  <cp:revision>3</cp:revision>
  <cp:lastPrinted>2025-11-19T09:25:00Z</cp:lastPrinted>
  <dcterms:created xsi:type="dcterms:W3CDTF">2026-02-27T13:00:00Z</dcterms:created>
  <dcterms:modified xsi:type="dcterms:W3CDTF">2026-02-27T13:15:00Z</dcterms:modified>
</cp:coreProperties>
</file>