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349" w:rsidRDefault="00854349" w:rsidP="00854349">
      <w:pPr>
        <w:pStyle w:val="p-consnonformat"/>
        <w:spacing w:before="0" w:beforeAutospacing="0" w:after="0" w:afterAutospacing="0" w:line="240" w:lineRule="atLeast"/>
        <w:jc w:val="center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font-weightbold"/>
          <w:rFonts w:ascii="Courier New" w:hAnsi="Courier New" w:cs="Courier New"/>
          <w:b/>
          <w:bCs/>
          <w:color w:val="242424"/>
          <w:sz w:val="18"/>
          <w:szCs w:val="18"/>
          <w:bdr w:val="none" w:sz="0" w:space="0" w:color="auto" w:frame="1"/>
        </w:rPr>
        <w:t>ОБЩЕСТВЕННОЕ УВЕДОМЛЕНИЕ</w:t>
      </w:r>
    </w:p>
    <w:p w:rsidR="00854349" w:rsidRDefault="00854349" w:rsidP="00854349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 </w:t>
      </w:r>
    </w:p>
    <w:p w:rsidR="00854349" w:rsidRPr="00854349" w:rsidRDefault="00854349" w:rsidP="00854349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 xml:space="preserve">     Настоящим уведомляется о том, что </w:t>
      </w:r>
      <w:r w:rsidRPr="0085434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открытое акционерное общество «</w:t>
      </w:r>
      <w:proofErr w:type="spellStart"/>
      <w:r w:rsidRPr="0085434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Кричевцементношифер</w:t>
      </w:r>
      <w:proofErr w:type="spellEnd"/>
      <w:r w:rsidR="00185BF9" w:rsidRPr="0085434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»</w:t>
      </w:r>
      <w:r w:rsidR="00185BF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 xml:space="preserve">, </w:t>
      </w:r>
      <w:r w:rsidR="00185BF9" w:rsidRPr="0085434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 xml:space="preserve">213493,  </w:t>
      </w:r>
      <w:r w:rsidRPr="0085434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 xml:space="preserve">Республика    Беларусь,    Могилевская   область,    Кричевский район,   </w:t>
      </w:r>
      <w:proofErr w:type="spellStart"/>
      <w:r w:rsidRPr="0085434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Краснобудский</w:t>
      </w:r>
      <w:proofErr w:type="spellEnd"/>
      <w:r w:rsidRPr="0085434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 xml:space="preserve">   с/с,   2,   АБК   в   районе   месторождения   «Каменка»</w:t>
      </w:r>
      <w:r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 xml:space="preserve">, </w:t>
      </w:r>
      <w:r w:rsidRPr="0085434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+375 2241 20925 prim@kcsh.by, www.kcsh.by</w:t>
      </w:r>
    </w:p>
    <w:p w:rsidR="00854349" w:rsidRPr="00854349" w:rsidRDefault="00854349" w:rsidP="000E6ECC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Style w:val="h-consnonformat"/>
          <w:bdr w:val="none" w:sz="0" w:space="0" w:color="auto" w:frame="1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(полное наименование юридического лица в соответствии с уставом или фамилия, собственное имя, отчество (если таковое имеется) и</w:t>
      </w:r>
      <w:r w:rsidR="000E6ECC"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 xml:space="preserve">ндивидуального предпринимателя 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осуществляющего</w:t>
      </w:r>
    </w:p>
    <w:p w:rsidR="00854349" w:rsidRPr="00854349" w:rsidRDefault="00854349" w:rsidP="000E6ECC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 xml:space="preserve">(планирующего осуществлять) деятельность, связанную с эксплуатацией объектов, оказывающих комплексное воздействие на окружающую среду, почтовый и электронный адреса, </w:t>
      </w:r>
      <w:r w:rsidRPr="00854349"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номер телефона)</w:t>
      </w:r>
    </w:p>
    <w:p w:rsidR="000E6ECC" w:rsidRDefault="00854349" w:rsidP="00854349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</w:pPr>
      <w:r w:rsidRPr="0085434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подал заявление в Могилевский областной комитет природных ресурсов и</w:t>
      </w:r>
      <w:r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 xml:space="preserve"> охраны окружающей среды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                           </w:t>
      </w:r>
    </w:p>
    <w:p w:rsidR="00854349" w:rsidRDefault="00854349" w:rsidP="000E6ECC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(название органа выдачи разрешений)</w:t>
      </w:r>
    </w:p>
    <w:p w:rsidR="000E6ECC" w:rsidRDefault="000E6ECC" w:rsidP="00854349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</w:p>
    <w:p w:rsidR="00854349" w:rsidRPr="00185BF9" w:rsidRDefault="000E6ECC" w:rsidP="00854349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</w:pPr>
      <w:r w:rsidRPr="000E6ECC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на получение комплексного природоохранного разрешения на эксплуатацию</w:t>
      </w:r>
      <w:r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 xml:space="preserve"> </w:t>
      </w:r>
      <w:r w:rsidRPr="000E6ECC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объекта</w:t>
      </w:r>
      <w:r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 xml:space="preserve"> </w:t>
      </w:r>
      <w:r w:rsidR="00185BF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п</w:t>
      </w:r>
      <w:r w:rsidR="00185BF9" w:rsidRPr="00185BF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роизводство цемента</w:t>
      </w:r>
      <w:r w:rsidR="00185BF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 xml:space="preserve">, </w:t>
      </w:r>
      <w:r w:rsidR="00185BF9" w:rsidRPr="00185BF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1800 000</w:t>
      </w:r>
      <w:r w:rsidR="00185BF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 xml:space="preserve"> </w:t>
      </w:r>
      <w:r w:rsidR="00185BF9" w:rsidRPr="00185BF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т</w:t>
      </w:r>
      <w:r w:rsidR="00185BF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он</w:t>
      </w:r>
      <w:r w:rsidR="00185BF9" w:rsidRPr="00185BF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н/год</w:t>
      </w:r>
      <w:r w:rsidR="00185BF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 xml:space="preserve">, </w:t>
      </w:r>
      <w:r w:rsidR="00185BF9" w:rsidRPr="00185BF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28.04.2014</w:t>
      </w:r>
      <w:r w:rsidR="00185BF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 xml:space="preserve"> приемка в эксплуатацию</w:t>
      </w:r>
    </w:p>
    <w:p w:rsidR="00854349" w:rsidRDefault="00854349" w:rsidP="00854349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                (краткая характеристика деятельности: дата приемки</w:t>
      </w:r>
    </w:p>
    <w:p w:rsidR="00854349" w:rsidRDefault="00854349" w:rsidP="00854349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 в эксплуатацию, последней реконструкции, производственная специализация,</w:t>
      </w:r>
    </w:p>
    <w:p w:rsidR="00854349" w:rsidRDefault="00854349" w:rsidP="00854349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    выходная продукция, установленная мощность, характер воздействия на</w:t>
      </w:r>
    </w:p>
    <w:p w:rsidR="00854349" w:rsidRDefault="00854349" w:rsidP="00854349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                        компоненты природной среды)</w:t>
      </w:r>
    </w:p>
    <w:p w:rsidR="00185BF9" w:rsidRPr="00185BF9" w:rsidRDefault="00854349" w:rsidP="00854349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 xml:space="preserve">находящегося </w:t>
      </w:r>
      <w:r w:rsidR="00185BF9" w:rsidRPr="00185BF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Могилевская обл., Кричевский р-</w:t>
      </w:r>
      <w:proofErr w:type="spellStart"/>
      <w:r w:rsidR="00185BF9" w:rsidRPr="00185BF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н,Краснобудский</w:t>
      </w:r>
      <w:proofErr w:type="spellEnd"/>
      <w:r w:rsidR="00185BF9" w:rsidRPr="00185BF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 xml:space="preserve"> с/с, 2, АБК в районе месторождения «Каменка»</w:t>
      </w:r>
    </w:p>
    <w:p w:rsidR="00854349" w:rsidRDefault="00854349" w:rsidP="00854349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               (место нахождения эксплуатируемого заявителем объекта)</w:t>
      </w:r>
    </w:p>
    <w:p w:rsidR="00854349" w:rsidRDefault="00854349" w:rsidP="00854349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     В соответствии с заявлением на получение комплексного природоохранного</w:t>
      </w:r>
    </w:p>
    <w:p w:rsidR="00854349" w:rsidRDefault="00185BF9" w:rsidP="00854349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 xml:space="preserve">разрешения </w:t>
      </w:r>
      <w:r w:rsidRPr="00185BF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ОАО «</w:t>
      </w:r>
      <w:proofErr w:type="spellStart"/>
      <w:r w:rsidRPr="00185BF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К</w:t>
      </w:r>
      <w:r w:rsidR="009E234C" w:rsidRPr="00185BF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ричевцементношифе</w:t>
      </w:r>
      <w:r w:rsidR="009E234C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р</w:t>
      </w:r>
      <w:proofErr w:type="spellEnd"/>
      <w:r w:rsidRPr="00185BF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»</w:t>
      </w:r>
    </w:p>
    <w:p w:rsidR="00854349" w:rsidRDefault="00854349" w:rsidP="00854349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                             (наименование заявителя)</w:t>
      </w:r>
    </w:p>
    <w:p w:rsidR="00854349" w:rsidRDefault="00854349" w:rsidP="00854349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планирует осуществлять деятельность на основании данного разрешения до 20</w:t>
      </w:r>
      <w:r w:rsidR="00185BF9"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30</w:t>
      </w:r>
    </w:p>
    <w:p w:rsidR="00854349" w:rsidRDefault="00854349" w:rsidP="00854349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года.</w:t>
      </w:r>
    </w:p>
    <w:p w:rsidR="00185BF9" w:rsidRPr="00185BF9" w:rsidRDefault="00854349" w:rsidP="00854349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 xml:space="preserve">     Основные мероприятия по обеспечению экологической безопасности: </w:t>
      </w:r>
      <w:r w:rsidR="00185BF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у</w:t>
      </w:r>
      <w:r w:rsidR="00185BF9" w:rsidRPr="00185BF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 xml:space="preserve">становка автоматизированной системы контроля за выбросами загрязняющих веществ в атмосферный воздух, снижение выбросов </w:t>
      </w:r>
      <w:proofErr w:type="spellStart"/>
      <w:r w:rsidR="00185BF9" w:rsidRPr="00185BF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NOx</w:t>
      </w:r>
      <w:proofErr w:type="spellEnd"/>
      <w:r w:rsidR="00185BF9" w:rsidRPr="00185BF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 xml:space="preserve"> путем применения технологии каталитического восстановления</w:t>
      </w:r>
    </w:p>
    <w:p w:rsidR="00854349" w:rsidRDefault="00854349" w:rsidP="00854349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  (принятые и планируемые меры и мероприятия по охране окружающей среды, рациональному (устойчивому) использовани</w:t>
      </w:r>
      <w:r w:rsidR="00185BF9"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 xml:space="preserve">ю природных ресурсов, сокращению 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образования отходов производства)</w:t>
      </w:r>
    </w:p>
    <w:p w:rsidR="009E234C" w:rsidRPr="009E234C" w:rsidRDefault="00854349" w:rsidP="00854349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 xml:space="preserve">     Предложения и замечания по заявлению на получение </w:t>
      </w:r>
      <w:r w:rsidR="009E234C" w:rsidRPr="009E234C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ОАО «</w:t>
      </w:r>
      <w:proofErr w:type="spellStart"/>
      <w:r w:rsidR="009E234C" w:rsidRPr="009E234C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Кричевцементношифер</w:t>
      </w:r>
      <w:proofErr w:type="spellEnd"/>
      <w:r w:rsidR="009E234C" w:rsidRPr="009E234C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»</w:t>
      </w:r>
    </w:p>
    <w:p w:rsidR="009E234C" w:rsidRPr="009E234C" w:rsidRDefault="00854349" w:rsidP="00854349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Style w:val="h-consnonformat"/>
          <w:rFonts w:ascii="Courier New" w:hAnsi="Courier New" w:cs="Courier New"/>
          <w:color w:val="242424"/>
          <w:sz w:val="16"/>
          <w:szCs w:val="16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                         </w:t>
      </w:r>
      <w:r w:rsidR="009E234C"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 xml:space="preserve">                           </w:t>
      </w:r>
      <w:r w:rsidRPr="009E234C">
        <w:rPr>
          <w:rStyle w:val="h-consnonformat"/>
          <w:rFonts w:ascii="Courier New" w:hAnsi="Courier New" w:cs="Courier New"/>
          <w:color w:val="242424"/>
          <w:sz w:val="16"/>
          <w:szCs w:val="16"/>
          <w:bdr w:val="none" w:sz="0" w:space="0" w:color="auto" w:frame="1"/>
        </w:rPr>
        <w:t>(наименование</w:t>
      </w:r>
      <w:r w:rsidR="009E234C" w:rsidRPr="009E234C">
        <w:rPr>
          <w:rStyle w:val="h-consnonformat"/>
          <w:rFonts w:ascii="Courier New" w:hAnsi="Courier New" w:cs="Courier New"/>
          <w:color w:val="242424"/>
          <w:sz w:val="16"/>
          <w:szCs w:val="16"/>
          <w:bdr w:val="none" w:sz="0" w:space="0" w:color="auto" w:frame="1"/>
        </w:rPr>
        <w:t xml:space="preserve"> </w:t>
      </w:r>
      <w:r w:rsidRPr="009E234C">
        <w:rPr>
          <w:rStyle w:val="h-consnonformat"/>
          <w:rFonts w:ascii="Courier New" w:hAnsi="Courier New" w:cs="Courier New"/>
          <w:color w:val="242424"/>
          <w:sz w:val="16"/>
          <w:szCs w:val="16"/>
          <w:bdr w:val="none" w:sz="0" w:space="0" w:color="auto" w:frame="1"/>
        </w:rPr>
        <w:t>заявителя)</w:t>
      </w:r>
    </w:p>
    <w:p w:rsidR="008728D4" w:rsidRPr="008728D4" w:rsidRDefault="00854349" w:rsidP="008728D4">
      <w:pPr>
        <w:pStyle w:val="p-consnonformat"/>
        <w:jc w:val="both"/>
        <w:textAlignment w:val="baseline"/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комплексного природоохранного разрешения представляются в электронной форме</w:t>
      </w:r>
      <w:r w:rsidR="009E234C"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 xml:space="preserve"> </w:t>
      </w:r>
      <w:r w:rsidR="008728D4" w:rsidRPr="008728D4"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 xml:space="preserve">в Могилевский областной комитет природных ресурсов и охраны окружающей среды Министерства природных ресурсов и охраны окружающей среды Республики Беларусь </w:t>
      </w:r>
    </w:p>
    <w:p w:rsidR="008728D4" w:rsidRDefault="008728D4" w:rsidP="00854349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</w:pPr>
      <w:r w:rsidRPr="008728D4"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212026, Могилевская область, г. Могилев, ул. Орловского, 24б, +375222 647901 ok_proos@mogilevpriroda.gov.by</w:t>
      </w:r>
    </w:p>
    <w:p w:rsidR="00854349" w:rsidRDefault="00854349" w:rsidP="00854349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                     (</w:t>
      </w:r>
      <w:r w:rsidRPr="008728D4">
        <w:rPr>
          <w:rStyle w:val="h-consnonformat"/>
          <w:rFonts w:ascii="Courier New" w:hAnsi="Courier New" w:cs="Courier New"/>
          <w:color w:val="242424"/>
          <w:sz w:val="16"/>
          <w:szCs w:val="16"/>
          <w:bdr w:val="none" w:sz="0" w:space="0" w:color="auto" w:frame="1"/>
        </w:rPr>
        <w:t>наименование, электронный адрес, почтовый адрес)</w:t>
      </w:r>
    </w:p>
    <w:p w:rsidR="00854349" w:rsidRDefault="00854349" w:rsidP="00854349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Срок проведения общественных обсуждений наз</w:t>
      </w:r>
      <w:r w:rsidR="00021183"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ванного заявления: с 28.11.2025 г. по 07.12</w:t>
      </w:r>
      <w:r w:rsidR="008728D4"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.2025)</w:t>
      </w:r>
    </w:p>
    <w:p w:rsidR="00854349" w:rsidRPr="008728D4" w:rsidRDefault="008728D4" w:rsidP="00854349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16"/>
          <w:szCs w:val="16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 </w:t>
      </w:r>
      <w:r w:rsidR="00854349" w:rsidRPr="008728D4">
        <w:rPr>
          <w:rStyle w:val="h-consnonformat"/>
          <w:rFonts w:ascii="Courier New" w:hAnsi="Courier New" w:cs="Courier New"/>
          <w:color w:val="242424"/>
          <w:sz w:val="16"/>
          <w:szCs w:val="16"/>
          <w:bdr w:val="none" w:sz="0" w:space="0" w:color="auto" w:frame="1"/>
        </w:rPr>
        <w:t>(начало -</w:t>
      </w:r>
      <w:r w:rsidRPr="008728D4">
        <w:rPr>
          <w:rStyle w:val="h-consnonformat"/>
          <w:rFonts w:ascii="Courier New" w:hAnsi="Courier New" w:cs="Courier New"/>
          <w:color w:val="242424"/>
          <w:sz w:val="16"/>
          <w:szCs w:val="16"/>
          <w:bdr w:val="none" w:sz="0" w:space="0" w:color="auto" w:frame="1"/>
        </w:rPr>
        <w:t xml:space="preserve"> </w:t>
      </w:r>
      <w:r w:rsidR="00854349" w:rsidRPr="008728D4">
        <w:rPr>
          <w:rStyle w:val="h-consnonformat"/>
          <w:rFonts w:ascii="Courier New" w:hAnsi="Courier New" w:cs="Courier New"/>
          <w:color w:val="242424"/>
          <w:sz w:val="16"/>
          <w:szCs w:val="16"/>
          <w:bdr w:val="none" w:sz="0" w:space="0" w:color="auto" w:frame="1"/>
        </w:rPr>
        <w:t>окончание)</w:t>
      </w:r>
    </w:p>
    <w:p w:rsidR="009B783B" w:rsidRDefault="009B783B">
      <w:bookmarkStart w:id="0" w:name="_GoBack"/>
      <w:bookmarkEnd w:id="0"/>
    </w:p>
    <w:sectPr w:rsidR="009B7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349"/>
    <w:rsid w:val="00021183"/>
    <w:rsid w:val="000E6ECC"/>
    <w:rsid w:val="00185BF9"/>
    <w:rsid w:val="00286F7C"/>
    <w:rsid w:val="002B768E"/>
    <w:rsid w:val="003165D4"/>
    <w:rsid w:val="005115D9"/>
    <w:rsid w:val="006F71D8"/>
    <w:rsid w:val="00854349"/>
    <w:rsid w:val="008728D4"/>
    <w:rsid w:val="00944633"/>
    <w:rsid w:val="009B783B"/>
    <w:rsid w:val="009E234C"/>
    <w:rsid w:val="00A620ED"/>
    <w:rsid w:val="00B52BDD"/>
    <w:rsid w:val="00B67A8A"/>
    <w:rsid w:val="00C9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871158"/>
  <w15:chartTrackingRefBased/>
  <w15:docId w15:val="{63CF10E5-9E7C-43ED-A662-DC666BCD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nonformat">
    <w:name w:val="p-consnonformat"/>
    <w:basedOn w:val="a"/>
    <w:rsid w:val="00854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854349"/>
  </w:style>
  <w:style w:type="character" w:customStyle="1" w:styleId="font-weightbold">
    <w:name w:val="font-weight_bold"/>
    <w:basedOn w:val="a0"/>
    <w:rsid w:val="00854349"/>
  </w:style>
  <w:style w:type="paragraph" w:styleId="a3">
    <w:name w:val="Balloon Text"/>
    <w:basedOn w:val="a"/>
    <w:link w:val="a4"/>
    <w:uiPriority w:val="99"/>
    <w:semiHidden/>
    <w:unhideWhenUsed/>
    <w:rsid w:val="00872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28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0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Кротов Юрий Михайлович</dc:creator>
  <cp:keywords/>
  <dc:description/>
  <cp:lastModifiedBy>Кротов Юрий Михайлович</cp:lastModifiedBy>
  <cp:revision>4</cp:revision>
  <cp:lastPrinted>2025-09-25T13:00:00Z</cp:lastPrinted>
  <dcterms:created xsi:type="dcterms:W3CDTF">2025-09-25T11:53:00Z</dcterms:created>
  <dcterms:modified xsi:type="dcterms:W3CDTF">2026-03-30T07:45:00Z</dcterms:modified>
</cp:coreProperties>
</file>